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3E916" w14:textId="4DDA0DA3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</w:r>
      <w:r w:rsidR="002F1A84">
        <w:rPr>
          <w:b/>
          <w:bCs/>
          <w:szCs w:val="21"/>
          <w:u w:val="single"/>
        </w:rPr>
        <w:t>15</w:t>
      </w:r>
      <w:r w:rsidRPr="006E10E5">
        <w:rPr>
          <w:b/>
          <w:bCs/>
          <w:szCs w:val="21"/>
          <w:u w:val="single"/>
        </w:rPr>
        <w:t>:</w:t>
      </w:r>
      <w:r w:rsidR="004A3BAF">
        <w:rPr>
          <w:b/>
          <w:bCs/>
          <w:szCs w:val="21"/>
          <w:u w:val="single"/>
        </w:rPr>
        <w:t>0</w:t>
      </w:r>
      <w:r w:rsidRPr="006E10E5">
        <w:rPr>
          <w:b/>
          <w:bCs/>
          <w:szCs w:val="21"/>
          <w:u w:val="single"/>
        </w:rPr>
        <w:t>0 Hours</w:t>
      </w:r>
    </w:p>
    <w:p w14:paraId="32E1D76C" w14:textId="029BA042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</w:t>
      </w:r>
      <w:r w:rsidR="002F1A84">
        <w:rPr>
          <w:b/>
          <w:bCs/>
          <w:szCs w:val="21"/>
        </w:rPr>
        <w:t xml:space="preserve">   </w:t>
      </w:r>
      <w:r w:rsidR="006625BD">
        <w:rPr>
          <w:b/>
          <w:bCs/>
          <w:szCs w:val="21"/>
        </w:rPr>
        <w:t xml:space="preserve">                </w:t>
      </w:r>
      <w:r w:rsidR="001A35CE">
        <w:rPr>
          <w:b/>
          <w:bCs/>
          <w:szCs w:val="21"/>
        </w:rPr>
        <w:t>02</w:t>
      </w:r>
      <w:r w:rsidR="001A35CE">
        <w:rPr>
          <w:b/>
          <w:bCs/>
          <w:szCs w:val="21"/>
          <w:vertAlign w:val="superscript"/>
        </w:rPr>
        <w:t>nd</w:t>
      </w:r>
      <w:r w:rsidR="002F1A84">
        <w:rPr>
          <w:b/>
          <w:bCs/>
          <w:szCs w:val="21"/>
        </w:rPr>
        <w:t xml:space="preserve"> </w:t>
      </w:r>
      <w:r w:rsidR="001A35CE">
        <w:rPr>
          <w:b/>
          <w:bCs/>
          <w:szCs w:val="21"/>
        </w:rPr>
        <w:t>April</w:t>
      </w:r>
      <w:r w:rsidR="001A35CE" w:rsidRPr="007074F7">
        <w:rPr>
          <w:b/>
          <w:bCs/>
          <w:szCs w:val="21"/>
        </w:rPr>
        <w:t xml:space="preserve"> </w:t>
      </w:r>
      <w:r w:rsidRPr="007074F7">
        <w:rPr>
          <w:b/>
          <w:bCs/>
          <w:szCs w:val="21"/>
        </w:rPr>
        <w:t>202</w:t>
      </w:r>
      <w:r w:rsidR="00357557">
        <w:rPr>
          <w:b/>
          <w:bCs/>
          <w:szCs w:val="21"/>
        </w:rPr>
        <w:t>6</w:t>
      </w:r>
      <w:r w:rsidRPr="007074F7">
        <w:rPr>
          <w:b/>
          <w:bCs/>
          <w:szCs w:val="21"/>
        </w:rPr>
        <w:t xml:space="preserve">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9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7AA2DF76" w14:textId="1230B915" w:rsidR="00C75F79" w:rsidRDefault="001A35CE" w:rsidP="001A35CE">
      <w:pPr>
        <w:pStyle w:val="Default"/>
        <w:spacing w:line="240" w:lineRule="atLeast"/>
        <w:jc w:val="center"/>
        <w:rPr>
          <w:b/>
          <w:bCs/>
          <w:u w:val="single"/>
        </w:rPr>
      </w:pPr>
      <w:r w:rsidRPr="002F1A84">
        <w:rPr>
          <w:b/>
          <w:bCs/>
          <w:u w:val="single"/>
          <w:lang w:val="en-US"/>
        </w:rPr>
        <w:t xml:space="preserve">FLOOD </w:t>
      </w:r>
      <w:r>
        <w:rPr>
          <w:b/>
          <w:bCs/>
          <w:u w:val="single"/>
          <w:lang w:val="en-US"/>
        </w:rPr>
        <w:t xml:space="preserve">WARNING </w:t>
      </w:r>
      <w:r>
        <w:rPr>
          <w:b/>
          <w:bCs/>
          <w:u w:val="single"/>
        </w:rPr>
        <w:t>FOR APRIL 02</w:t>
      </w:r>
      <w:r w:rsidRPr="001A35CE">
        <w:rPr>
          <w:b/>
          <w:bCs/>
          <w:u w:val="single"/>
          <w:vertAlign w:val="superscript"/>
        </w:rPr>
        <w:t>ND</w:t>
      </w:r>
      <w:r>
        <w:rPr>
          <w:b/>
          <w:bCs/>
          <w:u w:val="single"/>
        </w:rPr>
        <w:t xml:space="preserve"> - 04</w:t>
      </w:r>
      <w:r w:rsidRPr="001A35CE">
        <w:rPr>
          <w:b/>
          <w:bCs/>
          <w:u w:val="single"/>
          <w:vertAlign w:val="superscript"/>
        </w:rPr>
        <w:t>TH</w:t>
      </w:r>
      <w:r>
        <w:rPr>
          <w:b/>
          <w:bCs/>
          <w:u w:val="single"/>
        </w:rPr>
        <w:t>, 2026</w:t>
      </w:r>
    </w:p>
    <w:p w14:paraId="72391179" w14:textId="77777777" w:rsidR="001A35CE" w:rsidRPr="006E10E5" w:rsidRDefault="001A35CE" w:rsidP="001A35CE">
      <w:pPr>
        <w:pStyle w:val="Default"/>
        <w:spacing w:line="240" w:lineRule="atLeast"/>
        <w:jc w:val="center"/>
        <w:rPr>
          <w:b/>
          <w:bCs/>
          <w:u w:val="single"/>
        </w:rPr>
      </w:pPr>
    </w:p>
    <w:p w14:paraId="119C5A3B" w14:textId="15DD19AC" w:rsidR="002A4D06" w:rsidRDefault="002F1A84" w:rsidP="002A4D06">
      <w:pPr>
        <w:spacing w:after="240" w:line="276" w:lineRule="auto"/>
        <w:ind w:firstLine="720"/>
        <w:jc w:val="both"/>
      </w:pPr>
      <w:r w:rsidRPr="008A0B1E">
        <w:rPr>
          <w:szCs w:val="24"/>
        </w:rPr>
        <w:t xml:space="preserve">Flood Forecasting Division, Lahore </w:t>
      </w:r>
      <w:r w:rsidR="00B77E84" w:rsidRPr="008A0B1E">
        <w:rPr>
          <w:szCs w:val="24"/>
        </w:rPr>
        <w:t xml:space="preserve">has issued a </w:t>
      </w:r>
      <w:r w:rsidRPr="008A0B1E">
        <w:rPr>
          <w:szCs w:val="24"/>
        </w:rPr>
        <w:t xml:space="preserve">Flood </w:t>
      </w:r>
      <w:r w:rsidR="002A4D06" w:rsidRPr="002A4D06">
        <w:rPr>
          <w:szCs w:val="24"/>
        </w:rPr>
        <w:t xml:space="preserve">Warning </w:t>
      </w:r>
      <w:r w:rsidR="00B77E84" w:rsidRPr="008A0B1E">
        <w:rPr>
          <w:szCs w:val="24"/>
        </w:rPr>
        <w:t xml:space="preserve">stating that </w:t>
      </w:r>
      <w:r w:rsidR="00F458AC">
        <w:t>a</w:t>
      </w:r>
      <w:r w:rsidR="002A4D06">
        <w:t xml:space="preserve">ccording to the analysis of latest Hydro-Meteorological and Meteorological Conditions, River Kabul at Nowshera is expected to attain </w:t>
      </w:r>
      <w:r w:rsidR="002A4D06" w:rsidRPr="00F458AC">
        <w:rPr>
          <w:b/>
        </w:rPr>
        <w:t>High Flood Level</w:t>
      </w:r>
      <w:r w:rsidR="002A4D06">
        <w:t xml:space="preserve"> and </w:t>
      </w:r>
      <w:r w:rsidR="002A4D06" w:rsidRPr="00F458AC">
        <w:rPr>
          <w:b/>
        </w:rPr>
        <w:t>Flash Flooding</w:t>
      </w:r>
      <w:r w:rsidR="00C85EF1">
        <w:t xml:space="preserve"> is also anticipated in all </w:t>
      </w:r>
      <w:r w:rsidR="002A4D06">
        <w:t>its associated tributaries during the period</w:t>
      </w:r>
      <w:r w:rsidR="00F458AC">
        <w:t xml:space="preserve"> from April 02 to April 04, 2026</w:t>
      </w:r>
      <w:r w:rsidR="002A4D06">
        <w:t>.</w:t>
      </w:r>
    </w:p>
    <w:p w14:paraId="363E405B" w14:textId="71B328A0" w:rsidR="002A4D06" w:rsidRDefault="002A4D06" w:rsidP="002A4D06">
      <w:pPr>
        <w:spacing w:after="240" w:line="276" w:lineRule="auto"/>
        <w:jc w:val="both"/>
      </w:pPr>
      <w:r>
        <w:t>2.</w:t>
      </w:r>
      <w:r>
        <w:tab/>
      </w:r>
      <w:r w:rsidRPr="00F458AC">
        <w:rPr>
          <w:b/>
        </w:rPr>
        <w:t>Flash flooding</w:t>
      </w:r>
      <w:r>
        <w:t xml:space="preserve"> is also expected in the nullahs of central and northern Balochistan (Zhob, Nari, Beji, Shirin &amp; Bolan Rivers and associated tributaries), DG Khan Division (DG Khan and Rajanpur districts Hill Torrents) as well as in the Kohat Toi, Kurram &amp; Gomal rivers and their associated tributaries.</w:t>
      </w:r>
    </w:p>
    <w:p w14:paraId="1D13C4CF" w14:textId="14D3A256" w:rsidR="001E2C49" w:rsidRPr="002A4D06" w:rsidRDefault="002A4D06" w:rsidP="002A4D06">
      <w:pPr>
        <w:spacing w:after="240" w:line="276" w:lineRule="auto"/>
        <w:jc w:val="both"/>
      </w:pPr>
      <w:r>
        <w:t>3.</w:t>
      </w:r>
      <w:r>
        <w:tab/>
        <w:t>Additionally, nullahs in Gilgit-Baltistan and Kashmir are also likely to experience flash flooding.</w:t>
      </w:r>
    </w:p>
    <w:p w14:paraId="6C039725" w14:textId="08851B7D" w:rsidR="008D11C6" w:rsidRPr="008A0B1E" w:rsidRDefault="00DB727A" w:rsidP="00F85B48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0E25F1">
        <w:rPr>
          <w:b/>
          <w:noProof/>
        </w:rPr>
        <w:drawing>
          <wp:anchor distT="0" distB="0" distL="114300" distR="114300" simplePos="0" relativeHeight="251661312" behindDoc="1" locked="0" layoutInCell="1" allowOverlap="1" wp14:anchorId="2D2C25D9" wp14:editId="00243F21">
            <wp:simplePos x="0" y="0"/>
            <wp:positionH relativeFrom="column">
              <wp:posOffset>4048125</wp:posOffset>
            </wp:positionH>
            <wp:positionV relativeFrom="paragraph">
              <wp:posOffset>428930</wp:posOffset>
            </wp:positionV>
            <wp:extent cx="1847850" cy="7467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5B48">
        <w:rPr>
          <w:color w:val="000000" w:themeColor="text1"/>
        </w:rPr>
        <w:t>4.</w:t>
      </w:r>
      <w:r w:rsidR="00F85B48">
        <w:rPr>
          <w:color w:val="000000" w:themeColor="text1"/>
        </w:rPr>
        <w:tab/>
      </w:r>
      <w:r w:rsidR="00DB1BDC" w:rsidRPr="008A0B1E">
        <w:rPr>
          <w:color w:val="000000" w:themeColor="text1"/>
        </w:rPr>
        <w:t>A</w:t>
      </w:r>
      <w:r w:rsidR="00A76FC5" w:rsidRPr="008A0B1E">
        <w:rPr>
          <w:color w:val="000000" w:themeColor="text1"/>
        </w:rPr>
        <w:t xml:space="preserve">ll concerned </w:t>
      </w:r>
      <w:r w:rsidR="008D11C6" w:rsidRPr="008A0B1E">
        <w:rPr>
          <w:color w:val="000000" w:themeColor="text1"/>
        </w:rPr>
        <w:t xml:space="preserve">organizations are advised to remain </w:t>
      </w:r>
      <w:r w:rsidR="008D11C6" w:rsidRPr="008A0B1E">
        <w:rPr>
          <w:b/>
          <w:color w:val="000000" w:themeColor="text1"/>
        </w:rPr>
        <w:t>Fully Alert &amp; Vigilant</w:t>
      </w:r>
      <w:r w:rsidR="008D11C6" w:rsidRPr="008A0B1E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8A0B1E">
        <w:rPr>
          <w:color w:val="000000" w:themeColor="text1"/>
        </w:rPr>
        <w:t>ty besides irrigation, drainage &amp;</w:t>
      </w:r>
      <w:r w:rsidR="008D11C6" w:rsidRPr="008A0B1E">
        <w:rPr>
          <w:color w:val="000000" w:themeColor="text1"/>
        </w:rPr>
        <w:t xml:space="preserve"> flood protection infrastructure etc.</w:t>
      </w:r>
      <w:r w:rsidR="00680D90" w:rsidRPr="008A0B1E">
        <w:rPr>
          <w:color w:val="000000" w:themeColor="text1"/>
        </w:rPr>
        <w:t xml:space="preserve">   </w:t>
      </w:r>
    </w:p>
    <w:p w14:paraId="406A869A" w14:textId="5108D537" w:rsidR="00DB1BDC" w:rsidRPr="006E10E5" w:rsidRDefault="00680D90" w:rsidP="00E30B09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left="6840" w:right="18"/>
        <w:jc w:val="both"/>
        <w:rPr>
          <w:b/>
          <w:szCs w:val="24"/>
        </w:rPr>
      </w:pPr>
      <w:r w:rsidRPr="006E10E5">
        <w:rPr>
          <w:b/>
          <w:szCs w:val="24"/>
        </w:rPr>
        <w:t xml:space="preserve">                                </w:t>
      </w:r>
      <w:r w:rsidR="00F73CE9" w:rsidRPr="006E10E5">
        <w:rPr>
          <w:b/>
          <w:szCs w:val="24"/>
        </w:rPr>
        <w:t xml:space="preserve">                               </w:t>
      </w:r>
      <w:r w:rsidRPr="006E10E5">
        <w:rPr>
          <w:b/>
          <w:szCs w:val="24"/>
        </w:rPr>
        <w:t xml:space="preserve">              </w:t>
      </w:r>
      <w:r w:rsidR="009F6EAD" w:rsidRPr="006E10E5">
        <w:rPr>
          <w:b/>
          <w:szCs w:val="24"/>
        </w:rPr>
        <w:t xml:space="preserve">            </w:t>
      </w:r>
      <w:r w:rsidR="00F73CE9" w:rsidRPr="006E10E5">
        <w:rPr>
          <w:b/>
          <w:szCs w:val="24"/>
        </w:rPr>
        <w:t xml:space="preserve">                           </w:t>
      </w:r>
      <w:r w:rsidRPr="006E10E5">
        <w:rPr>
          <w:b/>
          <w:szCs w:val="24"/>
        </w:rPr>
        <w:t xml:space="preserve">                                              </w:t>
      </w:r>
    </w:p>
    <w:p w14:paraId="567FAECE" w14:textId="77777777" w:rsidR="00E84574" w:rsidRDefault="000666C7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Cs w:val="24"/>
        </w:rPr>
        <w:t xml:space="preserve">  </w:t>
      </w:r>
    </w:p>
    <w:p w14:paraId="463F3A3E" w14:textId="77777777" w:rsidR="00E84574" w:rsidRDefault="00E84574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bookmarkStart w:id="0" w:name="_GoBack"/>
      <w:bookmarkEnd w:id="0"/>
    </w:p>
    <w:p w14:paraId="75A8F715" w14:textId="15C51EE7" w:rsidR="0071785C" w:rsidRPr="006E10E5" w:rsidRDefault="000666C7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71785C" w:rsidRPr="006E10E5">
        <w:rPr>
          <w:b/>
          <w:szCs w:val="24"/>
        </w:rPr>
        <w:t>(</w:t>
      </w:r>
      <w:r w:rsidR="002558D6">
        <w:rPr>
          <w:b/>
          <w:szCs w:val="24"/>
        </w:rPr>
        <w:t>Dr. M. Ejaz Tanveer</w:t>
      </w:r>
      <w:r w:rsidR="00964212" w:rsidRPr="006E10E5">
        <w:rPr>
          <w:b/>
          <w:szCs w:val="24"/>
        </w:rPr>
        <w:t>)</w:t>
      </w:r>
    </w:p>
    <w:p w14:paraId="501EAD4A" w14:textId="1377515F" w:rsidR="006E10E5" w:rsidRDefault="00FC7787" w:rsidP="002558D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Cs w:val="24"/>
        </w:rPr>
      </w:pPr>
      <w:r w:rsidRPr="006E10E5">
        <w:rPr>
          <w:szCs w:val="24"/>
        </w:rPr>
        <w:t xml:space="preserve">   </w:t>
      </w:r>
      <w:r w:rsidR="0071785C" w:rsidRPr="006E10E5">
        <w:rPr>
          <w:szCs w:val="24"/>
        </w:rPr>
        <w:t xml:space="preserve"> </w:t>
      </w:r>
      <w:r w:rsidR="002558D6">
        <w:rPr>
          <w:szCs w:val="24"/>
        </w:rPr>
        <w:t xml:space="preserve">Superintending </w:t>
      </w:r>
      <w:r w:rsidR="001E2C49">
        <w:rPr>
          <w:szCs w:val="24"/>
        </w:rPr>
        <w:t>Engin</w:t>
      </w:r>
      <w:r w:rsidR="000666C7">
        <w:rPr>
          <w:szCs w:val="24"/>
        </w:rPr>
        <w:t>eer Floods</w:t>
      </w:r>
    </w:p>
    <w:p w14:paraId="6A3CC5B2" w14:textId="77777777" w:rsidR="002558D6" w:rsidRDefault="002558D6" w:rsidP="002558D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  <w:u w:val="single"/>
        </w:rPr>
      </w:pPr>
    </w:p>
    <w:p w14:paraId="613AD0C5" w14:textId="5840FC5F" w:rsidR="00484F27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E10E5">
        <w:rPr>
          <w:b/>
          <w:szCs w:val="24"/>
          <w:u w:val="single"/>
        </w:rPr>
        <w:t>Distribution</w:t>
      </w:r>
      <w:r w:rsidRPr="006E10E5">
        <w:rPr>
          <w:b/>
          <w:szCs w:val="24"/>
        </w:rPr>
        <w:t>:</w:t>
      </w:r>
    </w:p>
    <w:p w14:paraId="67EBB52B" w14:textId="77777777" w:rsidR="006E10E5" w:rsidRPr="006E10E5" w:rsidRDefault="006E10E5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28680D1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>Chairman, Senate Standing Committee on Water Resources, Parliament House, Islamabad</w:t>
      </w:r>
    </w:p>
    <w:p w14:paraId="3ACA873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 xml:space="preserve">Minister for Water Resources, Islamabad. </w:t>
      </w:r>
    </w:p>
    <w:p w14:paraId="3844773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Planning, Development &amp; Special Initiatives, Islamabad.</w:t>
      </w:r>
    </w:p>
    <w:p w14:paraId="359F269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Climate Change &amp; Environmental Coordination, Islamabad.</w:t>
      </w:r>
    </w:p>
    <w:p w14:paraId="3597667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 to the Prime Minister, Prime Minister’s Office, Islamabad.</w:t>
      </w:r>
    </w:p>
    <w:p w14:paraId="0C438CC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Water Resources, Islamabad.</w:t>
      </w:r>
    </w:p>
    <w:p w14:paraId="167C46B9" w14:textId="71BD459C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Planning, Development &amp; Special Initiatives, Islamabad.</w:t>
      </w:r>
    </w:p>
    <w:p w14:paraId="38B1E2E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Climate Change &amp; Environmental Coordination, Islamabad.</w:t>
      </w:r>
    </w:p>
    <w:p w14:paraId="1B5B6F0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National Food Security &amp; Research, Islamabad.</w:t>
      </w:r>
    </w:p>
    <w:p w14:paraId="1DBEF340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Director General (Coordination-III), President’s Secretariat (Public), Aiwan-E-Sadr, Islamabad.</w:t>
      </w:r>
    </w:p>
    <w:p w14:paraId="4186AF53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Chairman, National Disaster Management Authority, Islamabad.</w:t>
      </w:r>
    </w:p>
    <w:p w14:paraId="247EACB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WAPDA, WAPDA House, Lahore.</w:t>
      </w:r>
    </w:p>
    <w:p w14:paraId="12B1F876" w14:textId="280DAE24" w:rsidR="0076099E" w:rsidRPr="0097269B" w:rsidRDefault="00484F27" w:rsidP="0076099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Indus River System Authority, Islamabad.</w:t>
      </w:r>
      <w:r w:rsidRPr="006E10E5">
        <w:rPr>
          <w:b/>
          <w:szCs w:val="24"/>
          <w:u w:val="single"/>
        </w:rPr>
        <w:t xml:space="preserve"> </w:t>
      </w:r>
    </w:p>
    <w:p w14:paraId="4B59E05D" w14:textId="77777777" w:rsidR="000666C7" w:rsidRDefault="000666C7" w:rsidP="000666C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Pakistan Commissioner for Indus Waters, Islamabad.</w:t>
      </w:r>
    </w:p>
    <w:p w14:paraId="562AB23E" w14:textId="62BAAFE6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Executive Officer, Pakistan Railways, Lahore.</w:t>
      </w:r>
    </w:p>
    <w:p w14:paraId="3F04E06C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National Highway Authority, Islamabad.</w:t>
      </w:r>
    </w:p>
    <w:p w14:paraId="7A1F70EA" w14:textId="393B2713" w:rsidR="002F1A84" w:rsidRPr="0076099E" w:rsidRDefault="00484F27" w:rsidP="002F1A8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Pakistan Meteorological Department, Islamabad. </w:t>
      </w:r>
    </w:p>
    <w:p w14:paraId="791464D6" w14:textId="49926709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Member (Water), WAPDA, WAPDA House, Lahore. </w:t>
      </w:r>
    </w:p>
    <w:p w14:paraId="1E6D68B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Member (Infrastructure), Planning Commission, Islamabad.</w:t>
      </w:r>
    </w:p>
    <w:p w14:paraId="665721C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the Punjab, Lahore. </w:t>
      </w:r>
    </w:p>
    <w:p w14:paraId="37B88FD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Sindh, Karachi. </w:t>
      </w:r>
    </w:p>
    <w:p w14:paraId="3E72E0D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Secretary, Government of Khyber Pakhtunkhwa, Peshawar.</w:t>
      </w:r>
    </w:p>
    <w:p w14:paraId="582807EB" w14:textId="35AD992B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Secretary, Government of Balochistan, Quetta.</w:t>
      </w:r>
    </w:p>
    <w:p w14:paraId="32A25C06" w14:textId="77777777" w:rsidR="0097269B" w:rsidRDefault="0097269B" w:rsidP="0097269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5FD9DC90" w14:textId="1249C1F4" w:rsidR="0097269B" w:rsidRPr="0097269B" w:rsidRDefault="0097269B" w:rsidP="0097269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97269B">
        <w:rPr>
          <w:b/>
          <w:szCs w:val="24"/>
          <w:u w:val="single"/>
        </w:rPr>
        <w:t>Distribution</w:t>
      </w:r>
      <w:r w:rsidRPr="0097269B">
        <w:rPr>
          <w:b/>
          <w:szCs w:val="24"/>
        </w:rPr>
        <w:t>:</w:t>
      </w:r>
    </w:p>
    <w:p w14:paraId="0E50C4DB" w14:textId="77777777" w:rsidR="0097269B" w:rsidRPr="006E10E5" w:rsidRDefault="0097269B" w:rsidP="0097269B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szCs w:val="24"/>
        </w:rPr>
      </w:pPr>
    </w:p>
    <w:p w14:paraId="12C4B99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Gilgit-Baltistan, Gilgit. </w:t>
      </w:r>
    </w:p>
    <w:p w14:paraId="2010629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Chief Secretary, Government of Azad Jammu &amp; Kashmir, Muzaffarabad.</w:t>
      </w:r>
    </w:p>
    <w:p w14:paraId="2FA3366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Sindh, Karachi</w:t>
      </w:r>
    </w:p>
    <w:p w14:paraId="65BB596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Khyber Pakhtunkhwa, Peshawar</w:t>
      </w:r>
    </w:p>
    <w:p w14:paraId="0F800672" w14:textId="5736D72A" w:rsidR="00AB17B2" w:rsidRPr="006E10E5" w:rsidRDefault="00484F27" w:rsidP="00AB17B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Balochistan, Quetta. </w:t>
      </w:r>
    </w:p>
    <w:p w14:paraId="6F831256" w14:textId="35FBF611" w:rsidR="0071785C" w:rsidRPr="006E10E5" w:rsidRDefault="00484F27" w:rsidP="0071785C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and Water Management, Government of Gilgit-Baltistan, Gilgit. </w:t>
      </w:r>
    </w:p>
    <w:p w14:paraId="414671B1" w14:textId="77777777" w:rsidR="00484F27" w:rsidRPr="006E10E5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6E10E5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Engineer (Merged Areas), Irrigation Department, Govt. of Khyber Pakhtunkhwa, Peshawar.</w:t>
      </w:r>
    </w:p>
    <w:p w14:paraId="6241C567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6E10E5">
        <w:rPr>
          <w:szCs w:val="24"/>
        </w:rPr>
        <w:t>General Manager, Tarbela Dam Project (TDP), WAPDA, Tarbela.</w:t>
      </w:r>
    </w:p>
    <w:p w14:paraId="588C8D8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General Manager, Mangla Dam Organization (MDO), WAPDA, Mangla.</w:t>
      </w:r>
    </w:p>
    <w:p w14:paraId="6DE959A5" w14:textId="2E56DD40" w:rsidR="00FE19ED" w:rsidRPr="006E10E5" w:rsidRDefault="00484F27" w:rsidP="00054023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the Punjab, Lahore. </w:t>
      </w:r>
    </w:p>
    <w:p w14:paraId="588857D9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KP, Peshawar. </w:t>
      </w:r>
    </w:p>
    <w:p w14:paraId="4B61473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Gilgit Baltistan Disaster Management Authority, Gilgit. </w:t>
      </w:r>
    </w:p>
    <w:p w14:paraId="01D0F0C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Director General, State Disaster Management Authority, Govt. of AJ&amp;K, Muzaffarabad.</w:t>
      </w:r>
    </w:p>
    <w:p w14:paraId="20517936" w14:textId="1AB712F7" w:rsidR="00E30B09" w:rsidRPr="006E10E5" w:rsidRDefault="00484F27" w:rsidP="00E30B0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Commissioner, ICT, Islamabad.</w:t>
      </w:r>
    </w:p>
    <w:p w14:paraId="00F4D6F7" w14:textId="6F7F6300" w:rsidR="001E2C49" w:rsidRPr="002F1A84" w:rsidRDefault="00484F27" w:rsidP="008B7CE6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2F1A84">
        <w:rPr>
          <w:szCs w:val="24"/>
        </w:rPr>
        <w:t>Chairman, Capital Development Authority, Islamabad.</w:t>
      </w:r>
    </w:p>
    <w:p w14:paraId="5E93FD7B" w14:textId="7C1237B6" w:rsidR="001E2C49" w:rsidRPr="001E2C49" w:rsidRDefault="001E2C49" w:rsidP="001E2C4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Commissioner, Rawalpindi.</w:t>
      </w:r>
    </w:p>
    <w:p w14:paraId="1E69CBE0" w14:textId="772842B4" w:rsidR="006E10E5" w:rsidRPr="009C7730" w:rsidRDefault="00484F27" w:rsidP="009C773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Managing Director, WASA, Rawalpindi.</w:t>
      </w:r>
    </w:p>
    <w:p w14:paraId="215C04C9" w14:textId="307F4AEA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Associated Press of Pakistan, Islamabad. </w:t>
      </w:r>
    </w:p>
    <w:p w14:paraId="7585545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Pakistan Television, Islamabad. </w:t>
      </w:r>
    </w:p>
    <w:p w14:paraId="278384DC" w14:textId="53CE9FA7" w:rsidR="00484F27" w:rsidRPr="009F53B1" w:rsidRDefault="00484F27" w:rsidP="009F53B1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9F53B1">
        <w:rPr>
          <w:szCs w:val="24"/>
          <w:u w:val="single"/>
        </w:rPr>
        <w:t>Flood Cell, General Staff Branch, Engineers Directorate, GHQ, Rawalpindi</w:t>
      </w:r>
      <w:r w:rsidRPr="006E10E5">
        <w:rPr>
          <w:szCs w:val="24"/>
        </w:rPr>
        <w:t>.</w:t>
      </w:r>
    </w:p>
    <w:p w14:paraId="27A2F741" w14:textId="1AB6152C" w:rsidR="00B77E84" w:rsidRPr="006E10E5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Cs w:val="24"/>
        </w:rPr>
      </w:pPr>
      <w:r w:rsidRPr="006E10E5">
        <w:rPr>
          <w:b/>
          <w:szCs w:val="24"/>
        </w:rPr>
        <w:t>U.O. No. FC-I (2)/202</w:t>
      </w:r>
      <w:r w:rsidR="00395DE6" w:rsidRPr="006E10E5">
        <w:rPr>
          <w:b/>
          <w:szCs w:val="24"/>
        </w:rPr>
        <w:t>6</w:t>
      </w:r>
      <w:r w:rsidRPr="006E10E5">
        <w:rPr>
          <w:b/>
          <w:szCs w:val="24"/>
        </w:rPr>
        <w:t xml:space="preserve">, dated </w:t>
      </w:r>
      <w:r w:rsidR="001A35CE">
        <w:rPr>
          <w:b/>
          <w:color w:val="0000FF"/>
          <w:szCs w:val="24"/>
        </w:rPr>
        <w:t>02</w:t>
      </w:r>
      <w:r w:rsidR="00C736E5" w:rsidRPr="006E10E5">
        <w:rPr>
          <w:b/>
          <w:color w:val="0000FF"/>
          <w:szCs w:val="24"/>
        </w:rPr>
        <w:t>-0</w:t>
      </w:r>
      <w:r w:rsidR="001A35CE">
        <w:rPr>
          <w:b/>
          <w:color w:val="0000FF"/>
          <w:szCs w:val="24"/>
        </w:rPr>
        <w:t>4</w:t>
      </w:r>
      <w:r w:rsidRPr="006E10E5">
        <w:rPr>
          <w:b/>
          <w:color w:val="0000FF"/>
          <w:szCs w:val="24"/>
        </w:rPr>
        <w:t>-202</w:t>
      </w:r>
      <w:r w:rsidR="00D20DB7" w:rsidRPr="006E10E5">
        <w:rPr>
          <w:b/>
          <w:color w:val="0000FF"/>
          <w:szCs w:val="24"/>
        </w:rPr>
        <w:t>6</w:t>
      </w:r>
    </w:p>
    <w:p w14:paraId="63EBAFCE" w14:textId="45CA0AC9" w:rsidR="00164EDD" w:rsidRDefault="00164EDD" w:rsidP="00F56C97">
      <w:pPr>
        <w:pStyle w:val="PlainText"/>
        <w:shd w:val="clear" w:color="auto" w:fill="FFFFFF" w:themeFill="background1"/>
        <w:outlineLvl w:val="0"/>
        <w:rPr>
          <w:sz w:val="24"/>
          <w:szCs w:val="24"/>
        </w:rPr>
      </w:pPr>
    </w:p>
    <w:p w14:paraId="730C9D41" w14:textId="1185C0C7" w:rsidR="00C856AE" w:rsidRDefault="00C856AE" w:rsidP="00F56C97">
      <w:pPr>
        <w:pStyle w:val="PlainText"/>
        <w:shd w:val="clear" w:color="auto" w:fill="FFFFFF" w:themeFill="background1"/>
        <w:outlineLvl w:val="0"/>
        <w:rPr>
          <w:rFonts w:ascii="Times New Roman" w:hAnsi="Times New Roman"/>
          <w:sz w:val="24"/>
          <w:szCs w:val="24"/>
        </w:rPr>
      </w:pPr>
      <w:r w:rsidRPr="00C856AE">
        <w:rPr>
          <w:rFonts w:ascii="Times New Roman" w:hAnsi="Times New Roman"/>
          <w:sz w:val="24"/>
          <w:szCs w:val="24"/>
        </w:rPr>
        <w:t>CC</w:t>
      </w:r>
      <w:r>
        <w:rPr>
          <w:rFonts w:ascii="Times New Roman" w:hAnsi="Times New Roman"/>
          <w:sz w:val="24"/>
          <w:szCs w:val="24"/>
        </w:rPr>
        <w:t>:</w:t>
      </w:r>
    </w:p>
    <w:p w14:paraId="5341520E" w14:textId="592F91CE" w:rsidR="00C856AE" w:rsidRPr="00C856AE" w:rsidRDefault="00C856AE" w:rsidP="00C856AE">
      <w:pPr>
        <w:pStyle w:val="PlainText"/>
        <w:shd w:val="clear" w:color="auto" w:fill="FFFFFF" w:themeFill="background1"/>
        <w:ind w:firstLine="72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PSO to Minister for Water Resources, Islamabad. </w:t>
      </w:r>
    </w:p>
    <w:sectPr w:rsidR="00C856AE" w:rsidRPr="00C856AE" w:rsidSect="00902C7A">
      <w:footerReference w:type="default" r:id="rId11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BD7FB" w14:textId="77777777" w:rsidR="00E64283" w:rsidRDefault="00E64283">
      <w:r>
        <w:separator/>
      </w:r>
    </w:p>
  </w:endnote>
  <w:endnote w:type="continuationSeparator" w:id="0">
    <w:p w14:paraId="7F935C2D" w14:textId="77777777" w:rsidR="00E64283" w:rsidRDefault="00E6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2276588C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A38F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A38F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25599" w14:textId="77777777" w:rsidR="00E64283" w:rsidRDefault="00E64283">
      <w:r>
        <w:separator/>
      </w:r>
    </w:p>
  </w:footnote>
  <w:footnote w:type="continuationSeparator" w:id="0">
    <w:p w14:paraId="3D91D30D" w14:textId="77777777" w:rsidR="00E64283" w:rsidRDefault="00E64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75763"/>
    <w:multiLevelType w:val="hybridMultilevel"/>
    <w:tmpl w:val="43544C5A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023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6C7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4CE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71C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8B7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5F1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764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45F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CE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2C49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746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12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8D6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4D06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84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557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31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5DE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B62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8F6"/>
    <w:rsid w:val="004A3B88"/>
    <w:rsid w:val="004A3BAF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0E5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8E8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9E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4F7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0E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B1E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69B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4E7"/>
    <w:rsid w:val="009C5554"/>
    <w:rsid w:val="009C59D7"/>
    <w:rsid w:val="009C5B96"/>
    <w:rsid w:val="009C60ED"/>
    <w:rsid w:val="009C6294"/>
    <w:rsid w:val="009C635D"/>
    <w:rsid w:val="009C69A4"/>
    <w:rsid w:val="009C7730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3B1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A06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57EC2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314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F79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6AE"/>
    <w:rsid w:val="00C8598E"/>
    <w:rsid w:val="00C85DB9"/>
    <w:rsid w:val="00C85E14"/>
    <w:rsid w:val="00C85EF1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5DD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86F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BED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5D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DB7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27A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31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8D0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283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158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574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17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AC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0CE2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48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8AD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5EB6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DE2CB9BA-DAD1-4D00-BA7C-7763736E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40030-0186-4FF4-90F9-7473A897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iqbal</dc:creator>
  <cp:lastModifiedBy>Flood Commission Flood</cp:lastModifiedBy>
  <cp:revision>2</cp:revision>
  <cp:lastPrinted>2026-04-02T10:28:00Z</cp:lastPrinted>
  <dcterms:created xsi:type="dcterms:W3CDTF">2026-04-02T10:37:00Z</dcterms:created>
  <dcterms:modified xsi:type="dcterms:W3CDTF">2026-04-02T10:37:00Z</dcterms:modified>
</cp:coreProperties>
</file>